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FC" w:rsidRPr="00B413FC" w:rsidRDefault="00B413FC" w:rsidP="00B413FC">
      <w:pPr>
        <w:spacing w:before="120"/>
        <w:jc w:val="center"/>
        <w:rPr>
          <w:rFonts w:ascii="Times New Roman" w:hAnsi="Times New Roman" w:cs="Times New Roman"/>
          <w:b/>
          <w:sz w:val="36"/>
          <w:szCs w:val="20"/>
          <w:lang w:val="en-US"/>
        </w:rPr>
      </w:pPr>
      <w:r w:rsidRPr="00B413FC">
        <w:rPr>
          <w:rFonts w:ascii="Times New Roman" w:hAnsi="Times New Roman" w:cs="Times New Roman"/>
          <w:b/>
          <w:sz w:val="36"/>
          <w:szCs w:val="20"/>
          <w:lang w:val="en-US"/>
        </w:rPr>
        <w:t>PHỤ LỤC 7</w:t>
      </w:r>
    </w:p>
    <w:p w:rsidR="00B413FC" w:rsidRPr="00B413FC" w:rsidRDefault="00B413FC" w:rsidP="00B413FC">
      <w:pPr>
        <w:spacing w:before="120"/>
        <w:jc w:val="center"/>
        <w:rPr>
          <w:rFonts w:ascii="Times New Roman" w:hAnsi="Times New Roman" w:cs="Times New Roman"/>
          <w:sz w:val="28"/>
          <w:szCs w:val="20"/>
          <w:lang w:val="en-US"/>
        </w:rPr>
      </w:pPr>
      <w:r w:rsidRPr="00B413FC">
        <w:rPr>
          <w:rFonts w:ascii="Times New Roman" w:hAnsi="Times New Roman" w:cs="Times New Roman"/>
          <w:sz w:val="28"/>
          <w:szCs w:val="20"/>
          <w:lang w:val="en-US"/>
        </w:rPr>
        <w:t>PHẠM VI TÁI LẬP MẶT ĐƯỜNG</w:t>
      </w:r>
    </w:p>
    <w:p w:rsidR="00B413FC" w:rsidRPr="00E433F1" w:rsidRDefault="00B413FC" w:rsidP="00B413FC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1.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Phạm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vi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tái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lập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mặt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chiều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dài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: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Vùng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tái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lập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ra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mỗi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đầu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1,0m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chiều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dài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sau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:</w:t>
      </w:r>
    </w:p>
    <w:p w:rsidR="00B413FC" w:rsidRPr="00E433F1" w:rsidRDefault="00B413FC" w:rsidP="00B413FC">
      <w:pPr>
        <w:spacing w:before="120"/>
        <w:jc w:val="center"/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noProof/>
          <w:szCs w:val="20"/>
          <w:lang w:val="en-US" w:eastAsia="en-US"/>
        </w:rPr>
        <w:drawing>
          <wp:inline distT="0" distB="0" distL="0" distR="0">
            <wp:extent cx="3467100" cy="22955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13FC" w:rsidRPr="00E433F1" w:rsidRDefault="00B413FC" w:rsidP="00B413FC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2.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Nếu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từ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tích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đào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khoảng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nhỏ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15m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thì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phần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tái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lập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gồm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cả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vực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ở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giữa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tích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đào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vực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tái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lập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cũng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ra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1,0m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mỗi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đầu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sau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:</w:t>
      </w:r>
    </w:p>
    <w:p w:rsidR="00B413FC" w:rsidRPr="00E433F1" w:rsidRDefault="00B413FC" w:rsidP="00B413FC">
      <w:pPr>
        <w:spacing w:before="120"/>
        <w:jc w:val="center"/>
        <w:rPr>
          <w:rFonts w:ascii="Times New Roman" w:hAnsi="Times New Roman" w:cs="Times New Roman"/>
          <w:szCs w:val="20"/>
          <w:lang w:val="en-US"/>
        </w:rPr>
      </w:pPr>
      <w:r>
        <w:rPr>
          <w:rFonts w:ascii="Times New Roman" w:hAnsi="Times New Roman" w:cs="Times New Roman"/>
          <w:noProof/>
          <w:szCs w:val="20"/>
          <w:lang w:val="en-US" w:eastAsia="en-US"/>
        </w:rPr>
        <w:drawing>
          <wp:inline distT="0" distB="0" distL="0" distR="0">
            <wp:extent cx="4029075" cy="24479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3FC" w:rsidRPr="00E433F1" w:rsidRDefault="00B413FC" w:rsidP="00B413FC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3.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Nếu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tích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đào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nằm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chéo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thì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vực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tái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lập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chữ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nhật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cả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làn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khoảng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tối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thiểu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từ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tích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đào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ra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1,0m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:</w:t>
      </w:r>
    </w:p>
    <w:p w:rsidR="008F65AB" w:rsidRDefault="00B413FC" w:rsidP="00B413FC">
      <w:pPr>
        <w:jc w:val="center"/>
      </w:pPr>
      <w:r>
        <w:rPr>
          <w:rFonts w:ascii="Times New Roman" w:hAnsi="Times New Roman" w:cs="Times New Roman"/>
          <w:noProof/>
          <w:szCs w:val="20"/>
          <w:lang w:val="en-US" w:eastAsia="en-US"/>
        </w:rPr>
        <w:lastRenderedPageBreak/>
        <w:drawing>
          <wp:inline distT="0" distB="0" distL="0" distR="0">
            <wp:extent cx="2619375" cy="23241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6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3FC"/>
    <w:rsid w:val="008F65AB"/>
    <w:rsid w:val="00B249E1"/>
    <w:rsid w:val="00B4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3F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B413F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3FC"/>
    <w:rPr>
      <w:rFonts w:ascii="Tahoma" w:eastAsia="Courier New" w:hAnsi="Tahoma" w:cs="Tahoma"/>
      <w:color w:val="00000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3F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B413F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3FC"/>
    <w:rPr>
      <w:rFonts w:ascii="Tahoma" w:eastAsia="Courier New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417D95-A785-4135-850F-92A2E693B24C}"/>
</file>

<file path=customXml/itemProps2.xml><?xml version="1.0" encoding="utf-8"?>
<ds:datastoreItem xmlns:ds="http://schemas.openxmlformats.org/officeDocument/2006/customXml" ds:itemID="{E7454AF7-9707-4C83-BE87-B4E067BF1FBF}"/>
</file>

<file path=customXml/itemProps3.xml><?xml version="1.0" encoding="utf-8"?>
<ds:datastoreItem xmlns:ds="http://schemas.openxmlformats.org/officeDocument/2006/customXml" ds:itemID="{8F5EE33D-A7F0-4461-A96C-A0BBC45291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ktvb5</dc:creator>
  <cp:lastModifiedBy>ktvb5</cp:lastModifiedBy>
  <cp:revision>1</cp:revision>
  <dcterms:created xsi:type="dcterms:W3CDTF">2015-07-22T02:11:00Z</dcterms:created>
  <dcterms:modified xsi:type="dcterms:W3CDTF">2015-07-22T02:12:00Z</dcterms:modified>
</cp:coreProperties>
</file>